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27»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326-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  <w:t xml:space="preserve">Спортивно-прикладное собаководство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7"/>
        <w:gridCol w:w="3968"/>
        <w:gridCol w:w="1984"/>
        <w:gridCol w:w="3160"/>
      </w:tblGrid>
      <w:tr>
        <w:trPr>
          <w:trHeight w:val="7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0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Кирсанова Валентина Михайловна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г. Липецк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0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/>
            </w:pPr>
            <w:r>
              <w:t xml:space="preserve">ЛООО «</w:t>
            </w:r>
            <w:r>
              <w:t xml:space="preserve">Федерация спортивно-прикладного собаководства и кинологического спорта</w:t>
            </w:r>
            <w:r>
              <w:t xml:space="preserve">»</w:t>
            </w:r>
            <w:r/>
          </w:p>
        </w:tc>
      </w:tr>
    </w:tbl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137</cp:revision>
  <dcterms:created xsi:type="dcterms:W3CDTF">2023-01-24T14:45:00Z</dcterms:created>
  <dcterms:modified xsi:type="dcterms:W3CDTF">2024-12-28T08:07:18Z</dcterms:modified>
  <cp:version>983040</cp:version>
</cp:coreProperties>
</file>